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1D" w:rsidRDefault="00396685" w:rsidP="00A9091D">
      <w:pPr>
        <w:rPr>
          <w:rFonts w:asciiTheme="majorHAnsi" w:eastAsiaTheme="minorHAnsi" w:hAnsiTheme="majorHAnsi" w:cstheme="minorBidi"/>
          <w:sz w:val="22"/>
          <w:szCs w:val="22"/>
          <w:lang w:val="nl-NL"/>
        </w:rPr>
      </w:pPr>
      <w:r>
        <w:rPr>
          <w:rFonts w:asciiTheme="majorHAnsi" w:eastAsiaTheme="minorHAnsi" w:hAnsiTheme="majorHAnsi" w:cstheme="minorBidi"/>
          <w:noProof/>
          <w:sz w:val="22"/>
          <w:szCs w:val="22"/>
          <w:lang w:val="nl-NL" w:eastAsia="nl-NL"/>
        </w:rPr>
        <w:drawing>
          <wp:inline distT="0" distB="0" distL="0" distR="0">
            <wp:extent cx="6362153" cy="1062479"/>
            <wp:effectExtent l="0" t="0" r="635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roltrappen ac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270" cy="106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91D" w:rsidRDefault="00A9091D" w:rsidP="00A9091D">
      <w:pPr>
        <w:rPr>
          <w:rFonts w:asciiTheme="majorHAnsi" w:eastAsiaTheme="minorHAnsi" w:hAnsiTheme="majorHAnsi" w:cstheme="minorBidi"/>
          <w:sz w:val="22"/>
          <w:szCs w:val="22"/>
          <w:lang w:val="nl-NL"/>
        </w:rPr>
      </w:pPr>
    </w:p>
    <w:p w:rsidR="00A9091D" w:rsidRDefault="00A9091D" w:rsidP="00A9091D">
      <w:pPr>
        <w:rPr>
          <w:rFonts w:asciiTheme="majorHAnsi" w:eastAsiaTheme="minorHAnsi" w:hAnsiTheme="majorHAnsi" w:cstheme="minorBidi"/>
          <w:sz w:val="22"/>
          <w:szCs w:val="22"/>
          <w:lang w:val="nl-NL"/>
        </w:rPr>
      </w:pPr>
    </w:p>
    <w:p w:rsidR="00A9091D" w:rsidRPr="00A9091D" w:rsidRDefault="00A9091D" w:rsidP="00A9091D">
      <w:pPr>
        <w:spacing w:line="360" w:lineRule="auto"/>
        <w:rPr>
          <w:rFonts w:ascii="Candara" w:eastAsiaTheme="minorHAnsi" w:hAnsi="Candara" w:cstheme="minorBidi"/>
          <w:sz w:val="28"/>
          <w:szCs w:val="22"/>
          <w:lang w:val="nl-NL"/>
        </w:rPr>
      </w:pPr>
    </w:p>
    <w:p w:rsidR="00A9091D" w:rsidRPr="00A9091D" w:rsidRDefault="00A9091D" w:rsidP="00A9091D">
      <w:pPr>
        <w:spacing w:line="360" w:lineRule="auto"/>
        <w:jc w:val="center"/>
        <w:rPr>
          <w:rFonts w:ascii="Candara" w:eastAsiaTheme="minorHAnsi" w:hAnsi="Candara" w:cstheme="minorBidi"/>
          <w:b/>
          <w:sz w:val="44"/>
          <w:szCs w:val="22"/>
          <w:lang w:val="nl-NL"/>
        </w:rPr>
      </w:pPr>
      <w:r w:rsidRPr="00A9091D">
        <w:rPr>
          <w:rFonts w:ascii="Candara" w:eastAsiaTheme="minorHAnsi" w:hAnsi="Candara" w:cstheme="minorBidi"/>
          <w:b/>
          <w:sz w:val="44"/>
          <w:szCs w:val="22"/>
          <w:lang w:val="nl-NL"/>
        </w:rPr>
        <w:t>Programma</w:t>
      </w:r>
    </w:p>
    <w:p w:rsidR="00A9091D" w:rsidRPr="00A9091D" w:rsidRDefault="00502580" w:rsidP="00A9091D">
      <w:pPr>
        <w:spacing w:line="360" w:lineRule="auto"/>
        <w:jc w:val="center"/>
        <w:rPr>
          <w:rFonts w:ascii="Candara" w:eastAsiaTheme="minorHAnsi" w:hAnsi="Candara" w:cstheme="minorBidi"/>
          <w:sz w:val="44"/>
          <w:szCs w:val="22"/>
          <w:lang w:val="nl-NL"/>
        </w:rPr>
      </w:pPr>
      <w:r>
        <w:rPr>
          <w:rFonts w:ascii="Candara" w:eastAsiaTheme="minorHAnsi" w:hAnsi="Candara" w:cstheme="minorBidi"/>
          <w:sz w:val="44"/>
          <w:szCs w:val="22"/>
          <w:lang w:val="nl-NL"/>
        </w:rPr>
        <w:t>Effectie</w:t>
      </w:r>
      <w:r w:rsidR="005C4FB0">
        <w:rPr>
          <w:rFonts w:ascii="Candara" w:eastAsiaTheme="minorHAnsi" w:hAnsi="Candara" w:cstheme="minorBidi"/>
          <w:sz w:val="44"/>
          <w:szCs w:val="22"/>
          <w:lang w:val="nl-NL"/>
        </w:rPr>
        <w:t>f</w:t>
      </w:r>
      <w:r>
        <w:rPr>
          <w:rFonts w:ascii="Candara" w:eastAsiaTheme="minorHAnsi" w:hAnsi="Candara" w:cstheme="minorBidi"/>
          <w:sz w:val="44"/>
          <w:szCs w:val="22"/>
          <w:lang w:val="nl-NL"/>
        </w:rPr>
        <w:t xml:space="preserve"> </w:t>
      </w:r>
      <w:r w:rsidR="005C4FB0">
        <w:rPr>
          <w:rFonts w:ascii="Candara" w:eastAsiaTheme="minorHAnsi" w:hAnsi="Candara" w:cstheme="minorBidi"/>
          <w:sz w:val="44"/>
          <w:szCs w:val="22"/>
          <w:lang w:val="nl-NL"/>
        </w:rPr>
        <w:t>communiceren</w:t>
      </w:r>
    </w:p>
    <w:p w:rsidR="00A9091D" w:rsidRDefault="005C4FB0" w:rsidP="00A9091D">
      <w:pPr>
        <w:pBdr>
          <w:bottom w:val="double" w:sz="6" w:space="1" w:color="auto"/>
        </w:pBdr>
        <w:spacing w:line="360" w:lineRule="auto"/>
        <w:jc w:val="center"/>
        <w:rPr>
          <w:rFonts w:ascii="Candara" w:eastAsiaTheme="minorHAnsi" w:hAnsi="Candara" w:cstheme="minorBidi"/>
          <w:sz w:val="44"/>
          <w:szCs w:val="22"/>
          <w:lang w:val="nl-NL"/>
        </w:rPr>
      </w:pPr>
      <w:r>
        <w:rPr>
          <w:rFonts w:ascii="Candara" w:eastAsiaTheme="minorHAnsi" w:hAnsi="Candara" w:cstheme="minorBidi"/>
          <w:sz w:val="44"/>
          <w:szCs w:val="22"/>
          <w:lang w:val="nl-NL"/>
        </w:rPr>
        <w:t>d</w:t>
      </w:r>
      <w:r w:rsidR="00502580">
        <w:rPr>
          <w:rFonts w:ascii="Candara" w:eastAsiaTheme="minorHAnsi" w:hAnsi="Candara" w:cstheme="minorBidi"/>
          <w:sz w:val="44"/>
          <w:szCs w:val="22"/>
          <w:lang w:val="nl-NL"/>
        </w:rPr>
        <w:t>onderdag 5 maart 2020</w:t>
      </w:r>
    </w:p>
    <w:p w:rsidR="005C4FB0" w:rsidRDefault="005C4FB0" w:rsidP="00A9091D">
      <w:pPr>
        <w:pBdr>
          <w:bottom w:val="double" w:sz="6" w:space="1" w:color="auto"/>
        </w:pBdr>
        <w:spacing w:line="360" w:lineRule="auto"/>
        <w:jc w:val="center"/>
        <w:rPr>
          <w:rFonts w:ascii="Candara" w:eastAsiaTheme="minorHAnsi" w:hAnsi="Candara" w:cstheme="minorBidi"/>
          <w:sz w:val="44"/>
          <w:szCs w:val="22"/>
          <w:lang w:val="nl-NL"/>
        </w:rPr>
      </w:pPr>
    </w:p>
    <w:p w:rsidR="00A9091D" w:rsidRDefault="00A9091D" w:rsidP="00A9091D">
      <w:pPr>
        <w:rPr>
          <w:rFonts w:ascii="Candara" w:eastAsiaTheme="minorHAnsi" w:hAnsi="Candara" w:cstheme="minorBidi"/>
          <w:sz w:val="28"/>
          <w:szCs w:val="22"/>
          <w:lang w:val="nl-NL"/>
        </w:rPr>
      </w:pPr>
    </w:p>
    <w:p w:rsidR="00A9091D" w:rsidRPr="00A9091D" w:rsidRDefault="00A9091D" w:rsidP="00A9091D">
      <w:pPr>
        <w:rPr>
          <w:rFonts w:ascii="Candara" w:eastAsiaTheme="minorHAnsi" w:hAnsi="Candara" w:cstheme="minorBidi"/>
          <w:sz w:val="28"/>
          <w:szCs w:val="22"/>
          <w:lang w:val="nl-NL"/>
        </w:rPr>
      </w:pPr>
    </w:p>
    <w:p w:rsidR="00A9091D" w:rsidRPr="00A9091D" w:rsidRDefault="00A9091D" w:rsidP="00A9091D">
      <w:pPr>
        <w:rPr>
          <w:rFonts w:ascii="Candara" w:eastAsiaTheme="minorHAnsi" w:hAnsi="Candara" w:cstheme="minorBidi"/>
          <w:sz w:val="28"/>
          <w:szCs w:val="22"/>
          <w:lang w:val="nl-NL"/>
        </w:rPr>
      </w:pPr>
      <w:r w:rsidRPr="00A9091D">
        <w:rPr>
          <w:rFonts w:ascii="Candara" w:eastAsiaTheme="minorHAnsi" w:hAnsi="Candara" w:cstheme="minorBidi"/>
          <w:sz w:val="28"/>
          <w:szCs w:val="22"/>
          <w:lang w:val="nl-NL"/>
        </w:rPr>
        <w:t xml:space="preserve">08.30 - </w:t>
      </w:r>
      <w:r>
        <w:rPr>
          <w:rFonts w:ascii="Candara" w:eastAsiaTheme="minorHAnsi" w:hAnsi="Candara" w:cstheme="minorBidi"/>
          <w:sz w:val="28"/>
          <w:szCs w:val="22"/>
          <w:lang w:val="nl-NL"/>
        </w:rPr>
        <w:t>9.00</w:t>
      </w:r>
      <w:r>
        <w:rPr>
          <w:rFonts w:ascii="Candara" w:eastAsiaTheme="minorHAnsi" w:hAnsi="Candara" w:cstheme="minorBidi"/>
          <w:sz w:val="28"/>
          <w:szCs w:val="22"/>
          <w:lang w:val="nl-NL"/>
        </w:rPr>
        <w:tab/>
      </w:r>
      <w:r>
        <w:rPr>
          <w:rFonts w:ascii="Candara" w:eastAsiaTheme="minorHAnsi" w:hAnsi="Candara" w:cstheme="minorBidi"/>
          <w:sz w:val="28"/>
          <w:szCs w:val="22"/>
          <w:lang w:val="nl-NL"/>
        </w:rPr>
        <w:tab/>
      </w:r>
      <w:r w:rsidRPr="00A9091D">
        <w:rPr>
          <w:rFonts w:ascii="Candara" w:eastAsiaTheme="minorHAnsi" w:hAnsi="Candara" w:cstheme="minorBidi"/>
          <w:sz w:val="28"/>
          <w:szCs w:val="22"/>
          <w:lang w:val="nl-NL"/>
        </w:rPr>
        <w:t>Ontvangst</w:t>
      </w:r>
    </w:p>
    <w:p w:rsidR="00A9091D" w:rsidRPr="00A9091D" w:rsidRDefault="00A9091D" w:rsidP="00A9091D">
      <w:pPr>
        <w:rPr>
          <w:rFonts w:ascii="Candara" w:eastAsiaTheme="minorHAnsi" w:hAnsi="Candara" w:cstheme="minorBidi"/>
          <w:sz w:val="28"/>
          <w:szCs w:val="22"/>
          <w:lang w:val="nl-NL"/>
        </w:rPr>
      </w:pPr>
    </w:p>
    <w:p w:rsidR="005C4FB0" w:rsidRDefault="005C4FB0" w:rsidP="00A9091D">
      <w:pPr>
        <w:rPr>
          <w:rFonts w:ascii="Candara" w:eastAsiaTheme="minorHAnsi" w:hAnsi="Candara" w:cstheme="minorBidi"/>
          <w:sz w:val="28"/>
          <w:szCs w:val="22"/>
          <w:lang w:val="nl-NL"/>
        </w:rPr>
      </w:pPr>
    </w:p>
    <w:p w:rsidR="00A9091D" w:rsidRPr="00A9091D" w:rsidRDefault="00A9091D" w:rsidP="00A9091D">
      <w:pPr>
        <w:rPr>
          <w:rFonts w:ascii="Candara" w:eastAsiaTheme="minorHAnsi" w:hAnsi="Candara" w:cstheme="minorBidi"/>
          <w:sz w:val="28"/>
          <w:szCs w:val="22"/>
          <w:lang w:val="nl-NL"/>
        </w:rPr>
      </w:pPr>
      <w:r>
        <w:rPr>
          <w:rFonts w:ascii="Candara" w:eastAsiaTheme="minorHAnsi" w:hAnsi="Candara" w:cstheme="minorBidi"/>
          <w:sz w:val="28"/>
          <w:szCs w:val="22"/>
          <w:lang w:val="nl-NL"/>
        </w:rPr>
        <w:t>09.00 -10.30</w:t>
      </w:r>
      <w:r>
        <w:rPr>
          <w:rFonts w:ascii="Candara" w:eastAsiaTheme="minorHAnsi" w:hAnsi="Candara" w:cstheme="minorBidi"/>
          <w:sz w:val="28"/>
          <w:szCs w:val="22"/>
          <w:lang w:val="nl-NL"/>
        </w:rPr>
        <w:tab/>
      </w:r>
      <w:r>
        <w:rPr>
          <w:rFonts w:ascii="Candara" w:eastAsiaTheme="minorHAnsi" w:hAnsi="Candara" w:cstheme="minorBidi"/>
          <w:sz w:val="28"/>
          <w:szCs w:val="22"/>
          <w:lang w:val="nl-NL"/>
        </w:rPr>
        <w:tab/>
      </w:r>
      <w:r w:rsidRPr="00A9091D">
        <w:rPr>
          <w:rFonts w:ascii="Candara" w:eastAsiaTheme="minorHAnsi" w:hAnsi="Candara" w:cstheme="minorBidi"/>
          <w:sz w:val="28"/>
          <w:szCs w:val="22"/>
          <w:lang w:val="nl-NL"/>
        </w:rPr>
        <w:t>Rapport, spiegelen, taalpatronen en Metamodel</w:t>
      </w:r>
    </w:p>
    <w:p w:rsidR="00A9091D" w:rsidRPr="00A9091D" w:rsidRDefault="00A9091D" w:rsidP="00A9091D">
      <w:pPr>
        <w:rPr>
          <w:rFonts w:ascii="Candara" w:eastAsiaTheme="minorHAnsi" w:hAnsi="Candara" w:cstheme="minorBidi"/>
          <w:sz w:val="28"/>
          <w:szCs w:val="22"/>
          <w:lang w:val="nl-NL"/>
        </w:rPr>
      </w:pPr>
    </w:p>
    <w:p w:rsidR="005C4FB0" w:rsidRDefault="005C4FB0" w:rsidP="00A9091D">
      <w:pPr>
        <w:rPr>
          <w:rFonts w:ascii="Candara" w:eastAsiaTheme="minorHAnsi" w:hAnsi="Candara" w:cstheme="minorBidi"/>
          <w:sz w:val="28"/>
          <w:szCs w:val="22"/>
          <w:lang w:val="nl-NL"/>
        </w:rPr>
      </w:pPr>
    </w:p>
    <w:p w:rsidR="00A9091D" w:rsidRPr="00A9091D" w:rsidRDefault="00A9091D" w:rsidP="00A9091D">
      <w:pPr>
        <w:rPr>
          <w:rFonts w:ascii="Candara" w:eastAsiaTheme="minorHAnsi" w:hAnsi="Candara" w:cstheme="minorBidi"/>
          <w:sz w:val="28"/>
          <w:szCs w:val="22"/>
          <w:lang w:val="nl-NL"/>
        </w:rPr>
      </w:pPr>
      <w:r>
        <w:rPr>
          <w:rFonts w:ascii="Candara" w:eastAsiaTheme="minorHAnsi" w:hAnsi="Candara" w:cstheme="minorBidi"/>
          <w:sz w:val="28"/>
          <w:szCs w:val="22"/>
          <w:lang w:val="nl-NL"/>
        </w:rPr>
        <w:t>10.30 - 10.45</w:t>
      </w:r>
      <w:r>
        <w:rPr>
          <w:rFonts w:ascii="Candara" w:eastAsiaTheme="minorHAnsi" w:hAnsi="Candara" w:cstheme="minorBidi"/>
          <w:sz w:val="28"/>
          <w:szCs w:val="22"/>
          <w:lang w:val="nl-NL"/>
        </w:rPr>
        <w:tab/>
      </w:r>
      <w:r>
        <w:rPr>
          <w:rFonts w:ascii="Candara" w:eastAsiaTheme="minorHAnsi" w:hAnsi="Candara" w:cstheme="minorBidi"/>
          <w:sz w:val="28"/>
          <w:szCs w:val="22"/>
          <w:lang w:val="nl-NL"/>
        </w:rPr>
        <w:tab/>
      </w:r>
      <w:r w:rsidRPr="00A9091D">
        <w:rPr>
          <w:rFonts w:ascii="Candara" w:eastAsiaTheme="minorHAnsi" w:hAnsi="Candara" w:cstheme="minorBidi"/>
          <w:sz w:val="28"/>
          <w:szCs w:val="22"/>
          <w:lang w:val="nl-NL"/>
        </w:rPr>
        <w:t>Pauze</w:t>
      </w:r>
    </w:p>
    <w:p w:rsidR="00A9091D" w:rsidRPr="00A9091D" w:rsidRDefault="00A9091D" w:rsidP="00A9091D">
      <w:pPr>
        <w:rPr>
          <w:rFonts w:ascii="Candara" w:eastAsiaTheme="minorHAnsi" w:hAnsi="Candara" w:cstheme="minorBidi"/>
          <w:sz w:val="28"/>
          <w:szCs w:val="22"/>
          <w:lang w:val="nl-NL"/>
        </w:rPr>
      </w:pPr>
    </w:p>
    <w:p w:rsidR="005C4FB0" w:rsidRDefault="005C4FB0" w:rsidP="00A9091D">
      <w:pPr>
        <w:rPr>
          <w:rFonts w:ascii="Candara" w:eastAsiaTheme="minorHAnsi" w:hAnsi="Candara" w:cstheme="minorBidi"/>
          <w:sz w:val="28"/>
          <w:szCs w:val="22"/>
          <w:lang w:val="nl-NL"/>
        </w:rPr>
      </w:pPr>
    </w:p>
    <w:p w:rsidR="00E76A27" w:rsidRDefault="00A9091D" w:rsidP="00A9091D">
      <w:pPr>
        <w:rPr>
          <w:rFonts w:ascii="Candara" w:eastAsiaTheme="minorHAnsi" w:hAnsi="Candara" w:cstheme="minorBidi"/>
          <w:sz w:val="28"/>
          <w:szCs w:val="22"/>
          <w:lang w:val="nl-NL"/>
        </w:rPr>
      </w:pPr>
      <w:bookmarkStart w:id="0" w:name="_GoBack"/>
      <w:bookmarkEnd w:id="0"/>
      <w:r>
        <w:rPr>
          <w:rFonts w:ascii="Candara" w:eastAsiaTheme="minorHAnsi" w:hAnsi="Candara" w:cstheme="minorBidi"/>
          <w:sz w:val="28"/>
          <w:szCs w:val="22"/>
          <w:lang w:val="nl-NL"/>
        </w:rPr>
        <w:t>10.45 - 12.15</w:t>
      </w:r>
      <w:r>
        <w:rPr>
          <w:rFonts w:ascii="Candara" w:eastAsiaTheme="minorHAnsi" w:hAnsi="Candara" w:cstheme="minorBidi"/>
          <w:sz w:val="28"/>
          <w:szCs w:val="22"/>
          <w:lang w:val="nl-NL"/>
        </w:rPr>
        <w:tab/>
      </w:r>
      <w:r>
        <w:rPr>
          <w:rFonts w:ascii="Candara" w:eastAsiaTheme="minorHAnsi" w:hAnsi="Candara" w:cstheme="minorBidi"/>
          <w:sz w:val="28"/>
          <w:szCs w:val="22"/>
          <w:lang w:val="nl-NL"/>
        </w:rPr>
        <w:tab/>
      </w:r>
      <w:r w:rsidRPr="00A9091D">
        <w:rPr>
          <w:rFonts w:ascii="Candara" w:eastAsiaTheme="minorHAnsi" w:hAnsi="Candara" w:cstheme="minorBidi"/>
          <w:sz w:val="28"/>
          <w:szCs w:val="22"/>
          <w:lang w:val="nl-NL"/>
        </w:rPr>
        <w:t>Communicatieposities</w:t>
      </w:r>
    </w:p>
    <w:p w:rsidR="00396685" w:rsidRDefault="00396685" w:rsidP="00A9091D">
      <w:pPr>
        <w:rPr>
          <w:rFonts w:ascii="Candara" w:eastAsiaTheme="minorHAnsi" w:hAnsi="Candara" w:cstheme="minorBidi"/>
          <w:sz w:val="28"/>
          <w:szCs w:val="22"/>
          <w:lang w:val="nl-NL"/>
        </w:rPr>
      </w:pPr>
    </w:p>
    <w:p w:rsidR="00396685" w:rsidRDefault="00396685" w:rsidP="00A9091D">
      <w:pPr>
        <w:rPr>
          <w:rFonts w:ascii="Candara" w:eastAsiaTheme="minorHAnsi" w:hAnsi="Candara" w:cstheme="minorBidi"/>
          <w:sz w:val="28"/>
          <w:szCs w:val="22"/>
          <w:lang w:val="nl-NL"/>
        </w:rPr>
      </w:pPr>
    </w:p>
    <w:p w:rsidR="00396685" w:rsidRDefault="00396685" w:rsidP="00A9091D">
      <w:pPr>
        <w:rPr>
          <w:rFonts w:ascii="Candara" w:eastAsiaTheme="minorHAnsi" w:hAnsi="Candara" w:cstheme="minorBidi"/>
          <w:sz w:val="28"/>
          <w:szCs w:val="22"/>
          <w:lang w:val="nl-NL"/>
        </w:rPr>
      </w:pPr>
    </w:p>
    <w:p w:rsidR="00396685" w:rsidRDefault="00396685" w:rsidP="00A9091D">
      <w:pPr>
        <w:rPr>
          <w:rFonts w:ascii="Candara" w:eastAsiaTheme="minorHAnsi" w:hAnsi="Candara" w:cstheme="minorBidi"/>
          <w:sz w:val="28"/>
          <w:szCs w:val="22"/>
          <w:lang w:val="nl-NL"/>
        </w:rPr>
      </w:pPr>
    </w:p>
    <w:p w:rsidR="00396685" w:rsidRDefault="00396685" w:rsidP="00A9091D">
      <w:pPr>
        <w:rPr>
          <w:rFonts w:ascii="Candara" w:eastAsiaTheme="minorHAnsi" w:hAnsi="Candara" w:cstheme="minorBidi"/>
          <w:sz w:val="28"/>
          <w:szCs w:val="22"/>
          <w:lang w:val="nl-NL"/>
        </w:rPr>
      </w:pPr>
    </w:p>
    <w:p w:rsidR="00396685" w:rsidRDefault="00396685" w:rsidP="00A9091D">
      <w:pPr>
        <w:rPr>
          <w:rFonts w:ascii="Candara" w:hAnsi="Candara"/>
          <w:sz w:val="32"/>
          <w:lang w:val="nl-NL"/>
        </w:rPr>
      </w:pPr>
      <w:r>
        <w:rPr>
          <w:rFonts w:asciiTheme="majorHAnsi" w:eastAsiaTheme="minorHAnsi" w:hAnsiTheme="majorHAnsi" w:cstheme="minorBidi"/>
          <w:noProof/>
          <w:sz w:val="22"/>
          <w:szCs w:val="22"/>
          <w:lang w:val="nl-NL" w:eastAsia="nl-NL"/>
        </w:rPr>
        <w:lastRenderedPageBreak/>
        <w:drawing>
          <wp:inline distT="0" distB="0" distL="0" distR="0" wp14:anchorId="3949798E" wp14:editId="52C9086A">
            <wp:extent cx="1024418" cy="47825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TADE 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927" cy="47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12B" w:rsidRDefault="006C412B" w:rsidP="00A9091D">
      <w:pPr>
        <w:rPr>
          <w:rFonts w:ascii="Candara" w:hAnsi="Candara"/>
          <w:sz w:val="32"/>
          <w:lang w:val="nl-NL"/>
        </w:rPr>
      </w:pPr>
    </w:p>
    <w:p w:rsidR="006962D4" w:rsidRDefault="006962D4" w:rsidP="006962D4">
      <w:pPr>
        <w:shd w:val="clear" w:color="auto" w:fill="FFFFFF"/>
        <w:rPr>
          <w:rFonts w:eastAsiaTheme="minorEastAsia"/>
          <w:i/>
          <w:noProof/>
          <w:color w:val="000000"/>
          <w:sz w:val="16"/>
          <w:szCs w:val="16"/>
          <w:lang w:eastAsia="nl-NL"/>
        </w:rPr>
      </w:pPr>
    </w:p>
    <w:p w:rsidR="006962D4" w:rsidRDefault="006962D4" w:rsidP="006962D4">
      <w:pPr>
        <w:shd w:val="clear" w:color="auto" w:fill="FFFFFF"/>
        <w:rPr>
          <w:rFonts w:eastAsiaTheme="minorEastAsia"/>
          <w:b/>
          <w:i/>
          <w:noProof/>
          <w:color w:val="000000"/>
          <w:sz w:val="18"/>
          <w:szCs w:val="18"/>
          <w:lang w:val="nl-NL" w:eastAsia="nl-NL"/>
        </w:rPr>
      </w:pPr>
      <w:r w:rsidRPr="006962D4">
        <w:rPr>
          <w:rFonts w:eastAsiaTheme="minorEastAsia"/>
          <w:b/>
          <w:i/>
          <w:noProof/>
          <w:color w:val="000000"/>
          <w:sz w:val="18"/>
          <w:szCs w:val="18"/>
          <w:lang w:val="nl-NL" w:eastAsia="nl-NL"/>
        </w:rPr>
        <w:t xml:space="preserve">ACTA Dental Education - </w:t>
      </w:r>
      <w:hyperlink r:id="rId6" w:history="1">
        <w:r w:rsidRPr="006962D4">
          <w:rPr>
            <w:rStyle w:val="Hyperlink"/>
            <w:rFonts w:eastAsiaTheme="minorEastAsia"/>
            <w:b/>
            <w:i/>
            <w:noProof/>
            <w:sz w:val="18"/>
            <w:szCs w:val="18"/>
            <w:lang w:val="nl-NL" w:eastAsia="nl-NL"/>
          </w:rPr>
          <w:t>www.acta-de.nl</w:t>
        </w:r>
      </w:hyperlink>
      <w:r w:rsidRPr="006962D4">
        <w:rPr>
          <w:rFonts w:eastAsiaTheme="minorEastAsia"/>
          <w:b/>
          <w:i/>
          <w:noProof/>
          <w:color w:val="000000"/>
          <w:sz w:val="18"/>
          <w:szCs w:val="18"/>
          <w:lang w:val="nl-NL" w:eastAsia="nl-NL"/>
        </w:rPr>
        <w:t xml:space="preserve"> - Academisch Centrum Tandheelkunde Amsterdam - Gustav Mahlerlaan 3004, 1081 LA Amsterdam</w:t>
      </w:r>
    </w:p>
    <w:p w:rsidR="006962D4" w:rsidRPr="006962D4" w:rsidRDefault="006962D4" w:rsidP="006962D4">
      <w:pPr>
        <w:shd w:val="clear" w:color="auto" w:fill="FFFFFF"/>
        <w:rPr>
          <w:rFonts w:eastAsiaTheme="minorEastAsia"/>
          <w:b/>
          <w:i/>
          <w:noProof/>
          <w:color w:val="000000"/>
          <w:sz w:val="18"/>
          <w:szCs w:val="18"/>
          <w:lang w:val="nl-NL" w:eastAsia="nl-NL"/>
        </w:rPr>
      </w:pPr>
    </w:p>
    <w:p w:rsidR="006962D4" w:rsidRDefault="006962D4" w:rsidP="006962D4">
      <w:pPr>
        <w:rPr>
          <w:rFonts w:ascii="Calibri" w:eastAsiaTheme="minorEastAsia" w:hAnsi="Calibri"/>
          <w:noProof/>
          <w:color w:val="1F497D"/>
          <w:sz w:val="22"/>
          <w:szCs w:val="22"/>
          <w:lang w:eastAsia="nl-NL"/>
        </w:rPr>
      </w:pPr>
      <w:r>
        <w:rPr>
          <w:rFonts w:ascii="Tahoma" w:eastAsiaTheme="minorEastAsia" w:hAnsi="Tahoma" w:cs="Tahoma"/>
          <w:noProof/>
          <w:color w:val="0000FF"/>
          <w:sz w:val="20"/>
          <w:szCs w:val="20"/>
          <w:lang w:val="nl-NL" w:eastAsia="nl-NL"/>
        </w:rPr>
        <w:drawing>
          <wp:inline distT="0" distB="0" distL="0" distR="0">
            <wp:extent cx="381000" cy="381000"/>
            <wp:effectExtent l="0" t="0" r="0" b="0"/>
            <wp:docPr id="5" name="Afbeelding 5" descr="facebook-5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facebook-5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Theme="minorEastAsia" w:hAnsi="Tahoma" w:cs="Tahoma"/>
          <w:noProof/>
          <w:color w:val="0000FF"/>
          <w:sz w:val="20"/>
          <w:szCs w:val="20"/>
          <w:lang w:val="nl-NL" w:eastAsia="nl-NL"/>
        </w:rPr>
        <w:drawing>
          <wp:inline distT="0" distB="0" distL="0" distR="0">
            <wp:extent cx="365760" cy="365760"/>
            <wp:effectExtent l="0" t="0" r="0" b="0"/>
            <wp:docPr id="4" name="Afbeelding 4" descr="icons8-instagram-4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icons8-instagram-4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Theme="minorEastAsia" w:hAnsi="Tahoma" w:cs="Tahoma"/>
          <w:noProof/>
          <w:color w:val="1F497D"/>
          <w:sz w:val="20"/>
          <w:szCs w:val="20"/>
          <w:lang w:eastAsia="nl-NL"/>
        </w:rPr>
        <w:t>  </w:t>
      </w:r>
      <w:r>
        <w:rPr>
          <w:rFonts w:ascii="Tahoma" w:eastAsiaTheme="minorEastAsia" w:hAnsi="Tahoma" w:cs="Tahoma"/>
          <w:noProof/>
          <w:color w:val="0000FF"/>
          <w:sz w:val="20"/>
          <w:szCs w:val="20"/>
          <w:lang w:val="nl-NL" w:eastAsia="nl-NL"/>
        </w:rPr>
        <w:drawing>
          <wp:inline distT="0" distB="0" distL="0" distR="0">
            <wp:extent cx="381000" cy="381000"/>
            <wp:effectExtent l="0" t="0" r="0" b="0"/>
            <wp:docPr id="3" name="Afbeelding 3" descr="icons8-linkedin-5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icons8-linkedin-5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D4" w:rsidRPr="00A9091D" w:rsidRDefault="006962D4" w:rsidP="00A9091D">
      <w:pPr>
        <w:rPr>
          <w:rFonts w:ascii="Candara" w:hAnsi="Candara"/>
          <w:sz w:val="32"/>
          <w:lang w:val="nl-NL"/>
        </w:rPr>
      </w:pPr>
    </w:p>
    <w:sectPr w:rsidR="006962D4" w:rsidRPr="00A9091D" w:rsidSect="00502580"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1D"/>
    <w:rsid w:val="00300F2C"/>
    <w:rsid w:val="00396685"/>
    <w:rsid w:val="003B01CB"/>
    <w:rsid w:val="00502580"/>
    <w:rsid w:val="005C4FB0"/>
    <w:rsid w:val="006962D4"/>
    <w:rsid w:val="006C412B"/>
    <w:rsid w:val="00A4582E"/>
    <w:rsid w:val="00A9091D"/>
    <w:rsid w:val="00C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5A3B"/>
  <w15:docId w15:val="{651C1560-79E8-4A00-85D9-92FBA195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09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09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696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ctadentaleducation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a-de.nl/" TargetMode="External"/><Relationship Id="rId11" Type="http://schemas.openxmlformats.org/officeDocument/2006/relationships/hyperlink" Target="https://www.linkedin.com/company/acta-dental-education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instagram.com/acta_dental_educ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Tromp, M.</dc:creator>
  <cp:lastModifiedBy>Evendik, R.</cp:lastModifiedBy>
  <cp:revision>3</cp:revision>
  <dcterms:created xsi:type="dcterms:W3CDTF">2020-01-31T09:13:00Z</dcterms:created>
  <dcterms:modified xsi:type="dcterms:W3CDTF">2020-01-31T09:20:00Z</dcterms:modified>
</cp:coreProperties>
</file>